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E2" w:rsidRDefault="00AD77E2" w:rsidP="00AD77E2">
      <w:pPr>
        <w:jc w:val="center"/>
        <w:rPr>
          <w:b/>
          <w:color w:val="000000" w:themeColor="text1"/>
          <w:sz w:val="48"/>
          <w:szCs w:val="48"/>
        </w:rPr>
      </w:pPr>
      <w:r>
        <w:rPr>
          <w:b/>
          <w:noProof/>
          <w:color w:val="000000" w:themeColor="text1"/>
          <w:sz w:val="48"/>
          <w:szCs w:val="48"/>
          <w:lang w:eastAsia="tr-TR"/>
        </w:rPr>
        <w:drawing>
          <wp:inline distT="0" distB="0" distL="0" distR="0" wp14:anchorId="76198DAA" wp14:editId="4D5C9D3B">
            <wp:extent cx="1715858" cy="1691640"/>
            <wp:effectExtent l="19050" t="0" r="0" b="0"/>
            <wp:docPr id="9" name="Resim 1" descr="F:\fehime\etwinning school\dürdane özdil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hime\etwinning school\dürdane özdilek logo.png"/>
                    <pic:cNvPicPr>
                      <a:picLocks noChangeAspect="1" noChangeArrowheads="1"/>
                    </pic:cNvPicPr>
                  </pic:nvPicPr>
                  <pic:blipFill>
                    <a:blip r:embed="rId5" cstate="print"/>
                    <a:srcRect/>
                    <a:stretch>
                      <a:fillRect/>
                    </a:stretch>
                  </pic:blipFill>
                  <pic:spPr bwMode="auto">
                    <a:xfrm>
                      <a:off x="0" y="0"/>
                      <a:ext cx="1719676" cy="1695404"/>
                    </a:xfrm>
                    <a:prstGeom prst="rect">
                      <a:avLst/>
                    </a:prstGeom>
                    <a:noFill/>
                    <a:ln w="9525">
                      <a:noFill/>
                      <a:miter lim="800000"/>
                      <a:headEnd/>
                      <a:tailEnd/>
                    </a:ln>
                  </pic:spPr>
                </pic:pic>
              </a:graphicData>
            </a:graphic>
          </wp:inline>
        </w:drawing>
      </w:r>
    </w:p>
    <w:p w:rsidR="00AD77E2" w:rsidRDefault="00AD77E2" w:rsidP="00AD77E2">
      <w:pPr>
        <w:jc w:val="center"/>
        <w:rPr>
          <w:b/>
          <w:color w:val="000000" w:themeColor="text1"/>
          <w:sz w:val="48"/>
          <w:szCs w:val="48"/>
        </w:rPr>
      </w:pPr>
      <w:r>
        <w:rPr>
          <w:b/>
          <w:color w:val="000000" w:themeColor="text1"/>
          <w:sz w:val="48"/>
          <w:szCs w:val="48"/>
        </w:rPr>
        <w:t xml:space="preserve">DÜRDANE ÖZDİLEK İLKOKULU </w:t>
      </w:r>
    </w:p>
    <w:p w:rsidR="00AD77E2" w:rsidRPr="00C758F4" w:rsidRDefault="00AD77E2" w:rsidP="00AD77E2">
      <w:pPr>
        <w:jc w:val="center"/>
        <w:rPr>
          <w:b/>
          <w:color w:val="000000" w:themeColor="text1"/>
          <w:sz w:val="48"/>
          <w:szCs w:val="48"/>
        </w:rPr>
      </w:pPr>
      <w:r>
        <w:rPr>
          <w:b/>
          <w:color w:val="000000" w:themeColor="text1"/>
          <w:sz w:val="48"/>
          <w:szCs w:val="48"/>
        </w:rPr>
        <w:t>E-</w:t>
      </w:r>
      <w:r w:rsidRPr="00C758F4">
        <w:rPr>
          <w:b/>
          <w:color w:val="000000" w:themeColor="text1"/>
          <w:sz w:val="48"/>
          <w:szCs w:val="48"/>
        </w:rPr>
        <w:t>GÜVENLİK OKUL POLİTİKAMIZ</w:t>
      </w:r>
    </w:p>
    <w:p w:rsidR="00AD77E2" w:rsidRDefault="00AD77E2" w:rsidP="00AD77E2">
      <w:pPr>
        <w:shd w:val="clear" w:color="auto" w:fill="FFFFFF"/>
        <w:jc w:val="both"/>
        <w:rPr>
          <w:rFonts w:ascii="Arial" w:eastAsia="Times New Roman" w:hAnsi="Arial" w:cs="Arial"/>
          <w:b/>
          <w:bCs/>
          <w:color w:val="000000"/>
          <w:sz w:val="32"/>
          <w:szCs w:val="32"/>
          <w:lang w:eastAsia="tr-TR"/>
        </w:rPr>
      </w:pPr>
      <w:r w:rsidRPr="00C758F4">
        <w:rPr>
          <w:rFonts w:ascii="Arial" w:eastAsia="Times New Roman" w:hAnsi="Arial" w:cs="Arial"/>
          <w:b/>
          <w:bCs/>
          <w:color w:val="000000"/>
          <w:sz w:val="28"/>
          <w:szCs w:val="28"/>
          <w:lang w:eastAsia="tr-TR"/>
        </w:rPr>
        <w:t xml:space="preserve">İnternet toplu kullanım sağlayıcılarının </w:t>
      </w:r>
      <w:r w:rsidRPr="0013120F">
        <w:rPr>
          <w:rFonts w:ascii="Arial" w:eastAsia="Times New Roman" w:hAnsi="Arial" w:cs="Arial"/>
          <w:b/>
          <w:bCs/>
          <w:color w:val="000000"/>
          <w:sz w:val="28"/>
          <w:szCs w:val="28"/>
          <w:lang w:eastAsia="tr-TR"/>
        </w:rPr>
        <w:t xml:space="preserve">yasal </w:t>
      </w:r>
      <w:r w:rsidRPr="00C758F4">
        <w:rPr>
          <w:rFonts w:ascii="Arial" w:eastAsia="Times New Roman" w:hAnsi="Arial" w:cs="Arial"/>
          <w:b/>
          <w:bCs/>
          <w:color w:val="000000"/>
          <w:sz w:val="28"/>
          <w:szCs w:val="28"/>
          <w:lang w:eastAsia="tr-TR"/>
        </w:rPr>
        <w:t>yükümlülükleri</w:t>
      </w:r>
    </w:p>
    <w:tbl>
      <w:tblPr>
        <w:tblW w:w="8789" w:type="dxa"/>
        <w:tblCellMar>
          <w:left w:w="0" w:type="dxa"/>
          <w:right w:w="0" w:type="dxa"/>
        </w:tblCellMar>
        <w:tblLook w:val="04A0" w:firstRow="1" w:lastRow="0" w:firstColumn="1" w:lastColumn="0" w:noHBand="0" w:noVBand="1"/>
      </w:tblPr>
      <w:tblGrid>
        <w:gridCol w:w="2931"/>
        <w:gridCol w:w="2931"/>
        <w:gridCol w:w="2927"/>
      </w:tblGrid>
      <w:tr w:rsidR="00AD77E2" w:rsidRPr="0013120F" w:rsidTr="00CA0A2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tcPr>
          <w:p w:rsidR="00AD77E2" w:rsidRPr="0013120F" w:rsidRDefault="00AD77E2" w:rsidP="00CA0A27">
            <w:pPr>
              <w:spacing w:line="240" w:lineRule="atLeast"/>
              <w:rPr>
                <w:rFonts w:ascii="Times New Roman" w:eastAsia="Times New Roman" w:hAnsi="Times New Roman" w:cs="Times New Roman"/>
                <w:sz w:val="24"/>
                <w:szCs w:val="24"/>
                <w:lang w:eastAsia="tr-TR"/>
              </w:rPr>
            </w:pPr>
          </w:p>
        </w:tc>
        <w:tc>
          <w:tcPr>
            <w:tcW w:w="2931" w:type="dxa"/>
            <w:tcBorders>
              <w:top w:val="nil"/>
              <w:left w:val="nil"/>
              <w:bottom w:val="single" w:sz="8" w:space="0" w:color="660066"/>
              <w:right w:val="nil"/>
            </w:tcBorders>
            <w:tcMar>
              <w:top w:w="0" w:type="dxa"/>
              <w:left w:w="108" w:type="dxa"/>
              <w:bottom w:w="0" w:type="dxa"/>
              <w:right w:w="108" w:type="dxa"/>
            </w:tcMar>
            <w:vAlign w:val="center"/>
          </w:tcPr>
          <w:p w:rsidR="00AD77E2" w:rsidRPr="0013120F" w:rsidRDefault="00AD77E2" w:rsidP="00CA0A27">
            <w:pPr>
              <w:spacing w:line="240" w:lineRule="atLeast"/>
              <w:jc w:val="center"/>
              <w:rPr>
                <w:rFonts w:ascii="Times New Roman" w:eastAsia="Times New Roman" w:hAnsi="Times New Roman" w:cs="Times New Roman"/>
                <w:sz w:val="24"/>
                <w:szCs w:val="24"/>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tcPr>
          <w:p w:rsidR="00AD77E2" w:rsidRPr="0013120F" w:rsidRDefault="00AD77E2" w:rsidP="00CA0A27">
            <w:pPr>
              <w:spacing w:before="100" w:beforeAutospacing="1" w:after="100" w:afterAutospacing="1"/>
              <w:jc w:val="right"/>
              <w:rPr>
                <w:rFonts w:ascii="Times New Roman" w:eastAsia="Times New Roman" w:hAnsi="Times New Roman" w:cs="Times New Roman"/>
                <w:sz w:val="24"/>
                <w:szCs w:val="24"/>
                <w:lang w:eastAsia="tr-TR"/>
              </w:rPr>
            </w:pPr>
          </w:p>
        </w:tc>
      </w:tr>
      <w:tr w:rsidR="00AD77E2" w:rsidRPr="0013120F" w:rsidTr="00CA0A27">
        <w:trPr>
          <w:trHeight w:val="480"/>
        </w:trPr>
        <w:tc>
          <w:tcPr>
            <w:tcW w:w="8789" w:type="dxa"/>
            <w:gridSpan w:val="3"/>
            <w:tcMar>
              <w:top w:w="0" w:type="dxa"/>
              <w:left w:w="108" w:type="dxa"/>
              <w:bottom w:w="0" w:type="dxa"/>
              <w:right w:w="108" w:type="dxa"/>
            </w:tcMar>
            <w:vAlign w:val="center"/>
          </w:tcPr>
          <w:p w:rsidR="00AD77E2" w:rsidRPr="0013120F" w:rsidRDefault="00AD77E2" w:rsidP="00CA0A27">
            <w:pPr>
              <w:spacing w:before="100" w:beforeAutospacing="1" w:after="100" w:afterAutospacing="1"/>
              <w:jc w:val="center"/>
              <w:rPr>
                <w:rFonts w:ascii="Times New Roman" w:eastAsia="Times New Roman" w:hAnsi="Times New Roman" w:cs="Times New Roman"/>
                <w:sz w:val="24"/>
                <w:szCs w:val="24"/>
                <w:lang w:eastAsia="tr-TR"/>
              </w:rPr>
            </w:pPr>
          </w:p>
        </w:tc>
      </w:tr>
      <w:tr w:rsidR="00AD77E2" w:rsidRPr="0013120F" w:rsidTr="00CA0A27">
        <w:trPr>
          <w:trHeight w:val="480"/>
        </w:trPr>
        <w:tc>
          <w:tcPr>
            <w:tcW w:w="8789" w:type="dxa"/>
            <w:gridSpan w:val="3"/>
            <w:tcMar>
              <w:top w:w="0" w:type="dxa"/>
              <w:left w:w="108" w:type="dxa"/>
              <w:bottom w:w="0" w:type="dxa"/>
              <w:right w:w="108" w:type="dxa"/>
            </w:tcMar>
            <w:vAlign w:val="center"/>
            <w:hideMark/>
          </w:tcPr>
          <w:p w:rsidR="00AD77E2" w:rsidRPr="0013120F" w:rsidRDefault="00AD77E2" w:rsidP="00CA0A27">
            <w:pPr>
              <w:spacing w:line="240" w:lineRule="atLeast"/>
              <w:ind w:firstLine="566"/>
              <w:jc w:val="both"/>
              <w:rPr>
                <w:rFonts w:ascii="Times New Roman" w:eastAsia="Times New Roman" w:hAnsi="Times New Roman" w:cs="Times New Roman"/>
                <w:sz w:val="24"/>
                <w:szCs w:val="24"/>
                <w:u w:val="single"/>
                <w:lang w:eastAsia="tr-TR"/>
              </w:rPr>
            </w:pPr>
            <w:r w:rsidRPr="0013120F">
              <w:rPr>
                <w:rFonts w:ascii="Times New Roman" w:eastAsia="Times New Roman" w:hAnsi="Times New Roman" w:cs="Times New Roman"/>
                <w:sz w:val="24"/>
                <w:szCs w:val="24"/>
                <w:u w:val="single"/>
                <w:lang w:eastAsia="tr-TR"/>
              </w:rPr>
              <w:t>Bilgi Teknolojileri ve İletişim Kurumundan:</w:t>
            </w:r>
          </w:p>
          <w:p w:rsidR="00AD77E2" w:rsidRPr="0013120F" w:rsidRDefault="00AD77E2" w:rsidP="00CA0A27">
            <w:pPr>
              <w:spacing w:before="56" w:line="240" w:lineRule="atLeast"/>
              <w:jc w:val="center"/>
              <w:rPr>
                <w:rFonts w:ascii="Times New Roman" w:eastAsia="Times New Roman" w:hAnsi="Times New Roman" w:cs="Times New Roman"/>
                <w:b/>
                <w:bCs/>
                <w:sz w:val="19"/>
                <w:szCs w:val="19"/>
                <w:lang w:eastAsia="tr-TR"/>
              </w:rPr>
            </w:pPr>
            <w:r w:rsidRPr="0013120F">
              <w:rPr>
                <w:rFonts w:ascii="Times New Roman" w:eastAsia="Times New Roman" w:hAnsi="Times New Roman" w:cs="Times New Roman"/>
                <w:b/>
                <w:bCs/>
                <w:sz w:val="18"/>
                <w:szCs w:val="18"/>
                <w:lang w:eastAsia="tr-TR"/>
              </w:rPr>
              <w:t>İNTERNET TOPLU KULLANIM SAĞLAYICILARI HAKKINDA YÖNETMELİK</w:t>
            </w:r>
          </w:p>
        </w:tc>
      </w:tr>
    </w:tbl>
    <w:p w:rsidR="00AD77E2" w:rsidRPr="00143EA2" w:rsidRDefault="00AD77E2" w:rsidP="00AD77E2">
      <w:pPr>
        <w:shd w:val="clear" w:color="auto" w:fill="FFFFFF"/>
        <w:jc w:val="both"/>
        <w:rPr>
          <w:rFonts w:ascii="Arial" w:eastAsia="Times New Roman" w:hAnsi="Arial" w:cs="Arial"/>
          <w:color w:val="000000"/>
          <w:sz w:val="32"/>
          <w:szCs w:val="32"/>
          <w:lang w:eastAsia="tr-TR"/>
        </w:rPr>
      </w:pPr>
      <w:r w:rsidRPr="0013120F">
        <w:rPr>
          <w:rFonts w:ascii="Palatino Linotype" w:eastAsia="Times New Roman" w:hAnsi="Palatino Linotype" w:cs="Times New Roman"/>
          <w:b/>
          <w:bCs/>
          <w:color w:val="800080"/>
          <w:sz w:val="24"/>
          <w:szCs w:val="24"/>
          <w:lang w:eastAsia="tr-TR"/>
        </w:rPr>
        <w:t>Resmî Gazete</w:t>
      </w:r>
      <w:r w:rsidRPr="0013120F">
        <w:rPr>
          <w:rFonts w:ascii="Arial" w:eastAsia="Times New Roman" w:hAnsi="Arial" w:cs="Arial"/>
          <w:sz w:val="16"/>
          <w:szCs w:val="16"/>
          <w:lang w:eastAsia="tr-TR"/>
        </w:rPr>
        <w:t xml:space="preserve"> 11 Nisan 2017 SALI</w:t>
      </w:r>
      <w:r>
        <w:rPr>
          <w:rFonts w:ascii="Arial" w:eastAsia="Times New Roman" w:hAnsi="Arial" w:cs="Arial"/>
          <w:sz w:val="16"/>
          <w:szCs w:val="16"/>
          <w:lang w:eastAsia="tr-TR"/>
        </w:rPr>
        <w:t>-</w:t>
      </w:r>
      <w:r w:rsidRPr="0013120F">
        <w:rPr>
          <w:rFonts w:ascii="Arial" w:eastAsia="Times New Roman" w:hAnsi="Arial" w:cs="Arial"/>
          <w:sz w:val="16"/>
          <w:szCs w:val="16"/>
          <w:lang w:eastAsia="tr-TR"/>
        </w:rPr>
        <w:t xml:space="preserve"> </w:t>
      </w:r>
      <w:proofErr w:type="gramStart"/>
      <w:r w:rsidRPr="0013120F">
        <w:rPr>
          <w:rFonts w:ascii="Arial" w:eastAsia="Times New Roman" w:hAnsi="Arial" w:cs="Arial"/>
          <w:sz w:val="16"/>
          <w:szCs w:val="16"/>
          <w:lang w:eastAsia="tr-TR"/>
        </w:rPr>
        <w:t>Sayı : 30035</w:t>
      </w:r>
      <w:proofErr w:type="gramEnd"/>
    </w:p>
    <w:p w:rsidR="00AD77E2" w:rsidRPr="0013120F" w:rsidRDefault="00AD77E2" w:rsidP="00AD77E2">
      <w:pPr>
        <w:shd w:val="clear" w:color="auto" w:fill="FFFFFF"/>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 </w:t>
      </w:r>
      <w:r>
        <w:rPr>
          <w:rFonts w:ascii="Arial" w:eastAsia="Times New Roman" w:hAnsi="Arial" w:cs="Arial"/>
          <w:color w:val="000000"/>
          <w:sz w:val="23"/>
          <w:szCs w:val="23"/>
          <w:lang w:eastAsia="tr-TR"/>
        </w:rPr>
        <w:t xml:space="preserve">     </w:t>
      </w:r>
    </w:p>
    <w:p w:rsidR="00AD77E2"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 xml:space="preserve">MADDE 4 – </w:t>
      </w:r>
    </w:p>
    <w:p w:rsidR="00AD77E2" w:rsidRPr="0013120F"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(1) İnternet toplu kullanım sağlayıcılarının yükümlülükleri şunlardır:</w:t>
      </w:r>
    </w:p>
    <w:p w:rsidR="00AD77E2" w:rsidRPr="0013120F"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a) Konusu suç oluşturan içeriklere erişimi önleyici tedbirleri almak amacıyla içerik filtreleme sistemini kullanmak.</w:t>
      </w:r>
    </w:p>
    <w:p w:rsidR="00AD77E2" w:rsidRPr="0013120F"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b) Erişim kayıtlarını elektronik ortamda kendi sistemlerine kaydetmek ve iki yıl süre ile saklamak.</w:t>
      </w:r>
    </w:p>
    <w:p w:rsidR="00AD77E2" w:rsidRPr="0013120F"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c) Kamuya açık alanlarda internet erişimi sağlayan toplu kullanım sağlayıcılar, kısa mesaj servisi (</w:t>
      </w:r>
      <w:proofErr w:type="spellStart"/>
      <w:r w:rsidRPr="0013120F">
        <w:rPr>
          <w:rFonts w:ascii="Arial" w:eastAsia="Times New Roman" w:hAnsi="Arial" w:cs="Arial"/>
          <w:color w:val="000000"/>
          <w:sz w:val="23"/>
          <w:szCs w:val="23"/>
          <w:lang w:eastAsia="tr-TR"/>
        </w:rPr>
        <w:t>sms</w:t>
      </w:r>
      <w:proofErr w:type="spellEnd"/>
      <w:r w:rsidRPr="0013120F">
        <w:rPr>
          <w:rFonts w:ascii="Arial" w:eastAsia="Times New Roman" w:hAnsi="Arial" w:cs="Arial"/>
          <w:color w:val="000000"/>
          <w:sz w:val="23"/>
          <w:szCs w:val="23"/>
          <w:lang w:eastAsia="tr-TR"/>
        </w:rPr>
        <w:t>) ve benzeri yöntemlerle kullanıcıları tanımlayacak sistemleri kurmak.</w:t>
      </w:r>
    </w:p>
    <w:p w:rsidR="00AD77E2" w:rsidRPr="00C758F4" w:rsidRDefault="00AD77E2" w:rsidP="00AD77E2">
      <w:pPr>
        <w:shd w:val="clear" w:color="auto" w:fill="FFFFFF"/>
        <w:jc w:val="both"/>
        <w:rPr>
          <w:rFonts w:ascii="Arial" w:eastAsia="Times New Roman" w:hAnsi="Arial" w:cs="Arial"/>
          <w:color w:val="000000"/>
          <w:sz w:val="23"/>
          <w:szCs w:val="23"/>
          <w:lang w:eastAsia="tr-TR"/>
        </w:rPr>
      </w:pPr>
      <w:r w:rsidRPr="0013120F">
        <w:rPr>
          <w:rFonts w:ascii="Arial" w:eastAsia="Times New Roman" w:hAnsi="Arial" w:cs="Arial"/>
          <w:color w:val="000000"/>
          <w:sz w:val="23"/>
          <w:szCs w:val="23"/>
          <w:lang w:eastAsia="tr-TR"/>
        </w:rPr>
        <w:t>(2) İnternet toplu kullanım sağlayıcılar, konusu suç oluşturan içeriklere erişimi önleyici tedbirleri almak amacıyla içerik filtreleme sisteminin yanı sıra, ilave tedbir olarak güvenli internet hizmeti de alabilirler.</w:t>
      </w:r>
    </w:p>
    <w:p w:rsidR="00AD77E2" w:rsidRPr="00C758F4" w:rsidRDefault="00AD77E2" w:rsidP="00AD77E2">
      <w:pPr>
        <w:shd w:val="clear" w:color="auto" w:fill="FFFFFF"/>
        <w:ind w:left="1392"/>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p>
    <w:p w:rsidR="00AD77E2" w:rsidRPr="00C758F4" w:rsidRDefault="00AD77E2" w:rsidP="00AD77E2">
      <w:pPr>
        <w:shd w:val="clear" w:color="auto" w:fill="FFFFFF"/>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r>
        <w:rPr>
          <w:rFonts w:ascii="Arial" w:eastAsia="Times New Roman" w:hAnsi="Arial" w:cs="Arial"/>
          <w:color w:val="000000"/>
          <w:sz w:val="23"/>
          <w:szCs w:val="23"/>
          <w:lang w:eastAsia="tr-TR"/>
        </w:rPr>
        <w:t xml:space="preserve">      </w:t>
      </w:r>
      <w:r w:rsidRPr="00C758F4">
        <w:rPr>
          <w:rFonts w:ascii="Arial" w:eastAsia="Times New Roman" w:hAnsi="Arial" w:cs="Arial"/>
          <w:color w:val="000000"/>
          <w:sz w:val="23"/>
          <w:szCs w:val="23"/>
          <w:lang w:eastAsia="tr-TR"/>
        </w:rPr>
        <w:t xml:space="preserve">İnternet ortamı insanların gerçek hayatta olduğu gibi kendilerini diledikleri gibi ifade edebilecekleri, istedikleri bilgiye istedikleri anda ulaşabilecekleri özgür bir alandır. </w:t>
      </w:r>
      <w:r w:rsidRPr="00C758F4">
        <w:rPr>
          <w:rFonts w:ascii="Arial" w:eastAsia="Times New Roman" w:hAnsi="Arial" w:cs="Arial"/>
          <w:color w:val="000000"/>
          <w:sz w:val="23"/>
          <w:szCs w:val="23"/>
          <w:lang w:eastAsia="tr-TR"/>
        </w:rPr>
        <w:lastRenderedPageBreak/>
        <w:t>İnsanlar iletişim özgürlüğüne sahip olduğu gibi erişim özgürlüğüne de sahiptirler ve bu anayasamızda güvence altına alınmıştır. Bu alanı kullanırken aynen gerçek hayatta olduğu gibi birtakım kişilik haklarına riayet edilmesi ve çevrimiçi ortamın bu hak ve sorumluluklara göre kullanılması için birtakım hukuki düzenlemeler yapılmıştır.</w:t>
      </w:r>
    </w:p>
    <w:p w:rsidR="00AD77E2" w:rsidRPr="00C758F4" w:rsidRDefault="00AD77E2" w:rsidP="00AD77E2">
      <w:pPr>
        <w:shd w:val="clear" w:color="auto" w:fill="FFFFFF"/>
        <w:ind w:firstLine="567"/>
        <w:jc w:val="both"/>
        <w:rPr>
          <w:rFonts w:ascii="Arial" w:eastAsia="Times New Roman" w:hAnsi="Arial" w:cs="Arial"/>
          <w:sz w:val="23"/>
          <w:szCs w:val="23"/>
          <w:lang w:eastAsia="tr-TR"/>
        </w:rPr>
      </w:pPr>
      <w:r w:rsidRPr="00C758F4">
        <w:rPr>
          <w:rFonts w:ascii="Arial" w:eastAsia="Times New Roman" w:hAnsi="Arial" w:cs="Arial"/>
          <w:color w:val="000000"/>
          <w:sz w:val="23"/>
          <w:szCs w:val="23"/>
          <w:lang w:eastAsia="tr-TR"/>
        </w:rPr>
        <w:t> </w:t>
      </w:r>
      <w:r w:rsidRPr="00C758F4">
        <w:rPr>
          <w:rFonts w:ascii="Arial" w:eastAsia="Times New Roman" w:hAnsi="Arial" w:cs="Arial"/>
          <w:sz w:val="23"/>
          <w:szCs w:val="23"/>
          <w:lang w:eastAsia="tr-TR"/>
        </w:rPr>
        <w:t>Çevrimiçi ortamda var olan bazı bilişim suçları şunlardır:</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Bilgisayar Sistemlerine ve Servislerine Yetkisiz Erişim</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Bilgisayar Sabotajı</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Bilgisayar Yoluyla Dolandırıcılık</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Bilgisayar Yoluyla Sahtecilik</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Bir Bilgisayar Yazılımının İzinsiz Kullanımı</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Kişisel Verilerin Kötüye Kullanılması</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Sahte Kişilik Oluşturma ve Kişilik Taklidi</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Yasadışı Yayınlar</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Ticari Sırların Çalınması</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Terörist Faaliyetler</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Çocuk Pornografisi</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Hacking</w:t>
      </w:r>
    </w:p>
    <w:p w:rsidR="00AD77E2" w:rsidRPr="00C758F4" w:rsidRDefault="00AD77E2" w:rsidP="00AD77E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tr-TR"/>
        </w:rPr>
      </w:pPr>
      <w:r w:rsidRPr="00C758F4">
        <w:rPr>
          <w:rFonts w:ascii="Arial" w:eastAsia="Times New Roman" w:hAnsi="Arial" w:cs="Arial"/>
          <w:sz w:val="23"/>
          <w:szCs w:val="23"/>
          <w:lang w:eastAsia="tr-TR"/>
        </w:rPr>
        <w:t>Diğer Suçlar (Organ, fuhuş, tehdit, uyuşturucu, vb.)</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13120F">
        <w:rPr>
          <w:rFonts w:ascii="Arial" w:eastAsia="Times New Roman" w:hAnsi="Arial" w:cs="Arial"/>
          <w:sz w:val="23"/>
          <w:szCs w:val="23"/>
          <w:lang w:eastAsia="tr-TR"/>
        </w:rPr>
        <w:t xml:space="preserve">       </w:t>
      </w:r>
      <w:r w:rsidRPr="00C758F4">
        <w:rPr>
          <w:rFonts w:ascii="Arial" w:eastAsia="Times New Roman" w:hAnsi="Arial" w:cs="Arial"/>
          <w:sz w:val="23"/>
          <w:szCs w:val="23"/>
          <w:lang w:eastAsia="tr-TR"/>
        </w:rPr>
        <w:t xml:space="preserve">Türk Ceza Kanunu'nun 243, 244 ve 245. maddeleri bilişim vasıtasıyla işlenen suçlara düzenleme getirmiştir. 243. madde ile bir bilişim sisteminin bütününe ve bir kısmına hukuka aykırı, olarak girilmesi ve orada kalmaya devam edilmesi suç olarak düzenlenmiştir. </w:t>
      </w:r>
      <w:proofErr w:type="gramStart"/>
      <w:r w:rsidRPr="00C758F4">
        <w:rPr>
          <w:rFonts w:ascii="Arial" w:eastAsia="Times New Roman" w:hAnsi="Arial" w:cs="Arial"/>
          <w:sz w:val="23"/>
          <w:szCs w:val="23"/>
          <w:lang w:eastAsia="tr-TR"/>
        </w:rPr>
        <w:t xml:space="preserve">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w:t>
      </w:r>
      <w:proofErr w:type="gramEnd"/>
      <w:r w:rsidRPr="00C758F4">
        <w:rPr>
          <w:rFonts w:ascii="Arial" w:eastAsia="Times New Roman" w:hAnsi="Arial" w:cs="Arial"/>
          <w:sz w:val="23"/>
          <w:szCs w:val="23"/>
          <w:lang w:eastAsia="tr-TR"/>
        </w:rPr>
        <w:t>245. madde ile de banka ve kredi kartlarının kötüye kullanılması eylemleri bağımsız bir suç tipi olarak düzenlenmiştir. Kredi kartı veya banka kartıyla gerçekleştirilen her türkü hukuka aykırı yarar sağlama eylemi bu suç tipini oluşturmaktadır.</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Bilişim suçları yanı sıra internet içerik düzememelerine birden fazla kanunda yer verilmekle birlikte bunlardan en önemlisi olan 5651 sayılı "İnternet Ortamında Yapılan Yayınların Düzenlenmesi ve 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w:t>
      </w:r>
    </w:p>
    <w:p w:rsidR="00AD77E2" w:rsidRPr="0013120F" w:rsidRDefault="00AD77E2" w:rsidP="00AD77E2">
      <w:pPr>
        <w:shd w:val="clear" w:color="auto" w:fill="FFFFFF"/>
        <w:spacing w:after="150"/>
        <w:jc w:val="both"/>
        <w:rPr>
          <w:rFonts w:ascii="Arial" w:eastAsia="Times New Roman" w:hAnsi="Arial" w:cs="Arial"/>
          <w:b/>
          <w:bCs/>
          <w:sz w:val="23"/>
          <w:szCs w:val="23"/>
          <w:lang w:eastAsia="tr-TR"/>
        </w:rPr>
      </w:pP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b/>
          <w:bCs/>
          <w:sz w:val="23"/>
          <w:szCs w:val="23"/>
          <w:lang w:eastAsia="tr-TR"/>
        </w:rPr>
        <w:lastRenderedPageBreak/>
        <w:t>6698 Sayılı Kanun-Kişisel Verilerin Korunması Kanunu</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Madde 5:Kişisel Veriler ilgili kişinin açık rızası olmaksızın işlenemez.</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Madde 8: Kişisel Veriler ilgili kişinin açık rızası olmaksızın aktarılamaz.</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Siber Güvenlik kapsamında okulumuzda Öğretmenlere, Öğrencilere ve idarecilere sürekli aktarılan konu:</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Zayıf Parola Oluşturulmaması,</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Ortak internet kullanımında zararlı içerikli sitelere girmeye çalışılmaması,</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Şifrenin Öğrencilerle Paylaşılmaması,</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Kayıtlı cihazlar dışında başka bir cihazdan erişim sağlanmaması,</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Kurumumuzda Kişisel verilerimizin bilinçsizce toplanmaması,</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Küçük yaşta sosyal medya kullanılmasına özendirilmemesi,</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Bilinçsizce mobil uygulamaların yüklenmemesi,</w:t>
      </w:r>
    </w:p>
    <w:p w:rsidR="00AD77E2" w:rsidRPr="00C758F4"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Sahte Hesaplara tıklanmamasına dikkat etmekteyiz.</w:t>
      </w:r>
    </w:p>
    <w:p w:rsidR="00AD77E2" w:rsidRDefault="00AD77E2" w:rsidP="00AD77E2">
      <w:pPr>
        <w:shd w:val="clear" w:color="auto" w:fill="FFFFFF"/>
        <w:spacing w:after="150"/>
        <w:jc w:val="both"/>
        <w:rPr>
          <w:rFonts w:ascii="Arial" w:eastAsia="Times New Roman" w:hAnsi="Arial" w:cs="Arial"/>
          <w:sz w:val="23"/>
          <w:szCs w:val="23"/>
          <w:lang w:eastAsia="tr-TR"/>
        </w:rPr>
      </w:pPr>
      <w:r w:rsidRPr="00C758F4">
        <w:rPr>
          <w:rFonts w:ascii="Arial" w:eastAsia="Times New Roman" w:hAnsi="Arial" w:cs="Arial"/>
          <w:sz w:val="23"/>
          <w:szCs w:val="23"/>
          <w:lang w:eastAsia="tr-TR"/>
        </w:rPr>
        <w:t>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w:t>
      </w:r>
    </w:p>
    <w:p w:rsidR="00AD77E2" w:rsidRDefault="00AD77E2" w:rsidP="00AD77E2">
      <w:pPr>
        <w:shd w:val="clear" w:color="auto" w:fill="FFFFFF"/>
        <w:spacing w:after="150"/>
        <w:jc w:val="both"/>
        <w:rPr>
          <w:rFonts w:ascii="Arial" w:eastAsia="Times New Roman" w:hAnsi="Arial" w:cs="Arial"/>
          <w:b/>
          <w:bCs/>
          <w:color w:val="000000"/>
          <w:sz w:val="23"/>
          <w:szCs w:val="23"/>
          <w:highlight w:val="yellow"/>
          <w:lang w:eastAsia="tr-TR"/>
        </w:rPr>
      </w:pP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highlight w:val="yellow"/>
          <w:lang w:eastAsia="tr-TR"/>
        </w:rPr>
        <w:t>Okulumuzda Cep Telefonu Kullanımı ile ilgili</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        </w:t>
      </w:r>
      <w:r w:rsidRPr="00C758F4">
        <w:rPr>
          <w:rFonts w:ascii="Arial" w:eastAsia="Times New Roman" w:hAnsi="Arial" w:cs="Arial"/>
          <w:color w:val="000000"/>
          <w:sz w:val="23"/>
          <w:szCs w:val="23"/>
          <w:lang w:eastAsia="tr-TR"/>
        </w:rPr>
        <w:t>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"Bilişim araçları: Ses ve görüntü kaydı yapma özelliği olan cep telefonu ve kamera ile bilgi toplama, saklama, tasarlama, işleme, aktarma ve çoğaltmada kullanılan bilgisayar, </w:t>
      </w:r>
      <w:proofErr w:type="gramStart"/>
      <w:r w:rsidRPr="00C758F4">
        <w:rPr>
          <w:rFonts w:ascii="Arial" w:eastAsia="Times New Roman" w:hAnsi="Arial" w:cs="Arial"/>
          <w:color w:val="000000"/>
          <w:sz w:val="23"/>
          <w:szCs w:val="23"/>
          <w:lang w:eastAsia="tr-TR"/>
        </w:rPr>
        <w:t>internet , MP3</w:t>
      </w:r>
      <w:proofErr w:type="gramEnd"/>
      <w:r w:rsidRPr="00C758F4">
        <w:rPr>
          <w:rFonts w:ascii="Arial" w:eastAsia="Times New Roman" w:hAnsi="Arial" w:cs="Arial"/>
          <w:color w:val="000000"/>
          <w:sz w:val="23"/>
          <w:szCs w:val="23"/>
          <w:lang w:eastAsia="tr-TR"/>
        </w:rPr>
        <w:t xml:space="preserve"> çalar, DVD, CD, çağrı cihazı ve benzeri araçları ifade etmektedir.</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ÖDÜL VE DİSİPLİN YÖNETMELİĞİ CEP TELEFONU İLE İLGİLİ MADDELER: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Disiplin cezasını gerektiren davranışlar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MADDE 12 –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(1) Cezayı gerektiren davranışlar şunlardır: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a) Kınama cezasını gerektiren davranışlar;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lastRenderedPageBreak/>
        <w:t xml:space="preserve">18) Bilişim araçlarını, okul yönetimi ile öğretmenin bilgisi ve izni dışında konuşma yaparak, ses ve görüntü alarak, mesaj ve e-mail göndererek, bunları arkadaşlarıyla paylaşarak eğitim-öğretimi olumsuz yönde etkileyecek şekilde kullanmak,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b) Okuldan kısa süreli uzaklaştırma cezasını gerektiren davranışlar;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8) Bilişim araçları ile yönetici, öğretmen, eğitici personel, memur, diğer görevliler ve ziyaretçiler ile öğrencileri rahatsız edici davranışlarda bulunmak, c) Okuldan tasdikname ile uzaklaştırma cezasını gerektiren davranışlar; </w:t>
      </w:r>
    </w:p>
    <w:p w:rsidR="00AD77E2"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14) Bilişim araçları ile yönetici, öğretmen, eğitici personel, öğrenci, memur, diğer görevliler ve ziyaretçilere etik olmayan ses, söz ve görüntülerle zarar verici davranışlarda bulunmak, ç) Örgün eğitim dışına çıkarma cezasını gerektiren davranışlar; </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proofErr w:type="gramStart"/>
      <w:r w:rsidRPr="00C758F4">
        <w:rPr>
          <w:rFonts w:ascii="Arial" w:eastAsia="Times New Roman" w:hAnsi="Arial" w:cs="Arial"/>
          <w:color w:val="000000"/>
          <w:sz w:val="23"/>
          <w:szCs w:val="23"/>
          <w:lang w:eastAsia="tr-TR"/>
        </w:rPr>
        <w:t>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w:t>
      </w:r>
      <w:proofErr w:type="gramEnd"/>
    </w:p>
    <w:p w:rsidR="00AD77E2" w:rsidRPr="00C758F4" w:rsidRDefault="00AD77E2" w:rsidP="00AD77E2">
      <w:pPr>
        <w:shd w:val="clear" w:color="auto" w:fill="FFFFFF"/>
        <w:spacing w:after="150"/>
        <w:jc w:val="both"/>
        <w:rPr>
          <w:rFonts w:ascii="Arial" w:eastAsia="Times New Roman" w:hAnsi="Arial" w:cs="Arial"/>
          <w:color w:val="FF0000"/>
          <w:sz w:val="40"/>
          <w:szCs w:val="40"/>
          <w:lang w:eastAsia="tr-TR"/>
        </w:rPr>
      </w:pPr>
      <w:r w:rsidRPr="00C758F4">
        <w:rPr>
          <w:rFonts w:ascii="Arial" w:eastAsia="Times New Roman" w:hAnsi="Arial" w:cs="Arial"/>
          <w:b/>
          <w:bCs/>
          <w:color w:val="FF0000"/>
          <w:sz w:val="40"/>
          <w:szCs w:val="40"/>
          <w:lang w:eastAsia="tr-TR"/>
        </w:rPr>
        <w:t>Siber Zorbalık ve Önleyici Çalışmalar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ZORBALIK</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Zorbalık nedir?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Zorbalık konusunda net bir tanım olmamakla birlikte; aralarında güç dengesizliği olan kişilerden, güçsüzün, güçlünün saldırganca ve kasıtlı zarar verme niteliği bulunan davranışlarına tekrarlı olarak ve birçok kez maruz kalması durumuna zorbalık denir.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 </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 nedir?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Bir ya da birden fazla kişinin elektronik iletişim araçlarını kullanmak suretiyle belirli bir zaman içerisinde ve sürekli olarak, kendisini savunma gücüne sahip olmayan bir kişiye yönelik gerçekleştirilen kasıtlı saldırgan davranışlardır.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 davranışları nasıl gerçekleştirilmekte?</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Bu davranışların başında zorbanın, kurbanı, elektronik iletişim araçları yoluyla tehdit etmesi ya da kurbana yönelik kötü sözler içeren mesajlar göndermesi gelmektedir. Bazen de mağdur hakkında internet ortamında dedikodu yaparak ya da mağduru rahatsız edecek özel resim ve bilgiler yayma yoluyla gerçekleştirilmektedir. Yaygın siber zorbalık davranışlarından biride zorbanın internet ortamından kendisini mağdur gibi tanıtıp onun adına </w:t>
      </w:r>
      <w:proofErr w:type="spellStart"/>
      <w:r w:rsidRPr="00C758F4">
        <w:rPr>
          <w:rFonts w:ascii="Arial" w:eastAsia="Times New Roman" w:hAnsi="Arial" w:cs="Arial"/>
          <w:color w:val="000000"/>
          <w:sz w:val="23"/>
          <w:szCs w:val="23"/>
          <w:lang w:eastAsia="tr-TR"/>
        </w:rPr>
        <w:t>başkalına</w:t>
      </w:r>
      <w:proofErr w:type="spellEnd"/>
      <w:r w:rsidRPr="00C758F4">
        <w:rPr>
          <w:rFonts w:ascii="Arial" w:eastAsia="Times New Roman" w:hAnsi="Arial" w:cs="Arial"/>
          <w:color w:val="000000"/>
          <w:sz w:val="23"/>
          <w:szCs w:val="23"/>
          <w:lang w:eastAsia="tr-TR"/>
        </w:rPr>
        <w:t xml:space="preserve"> zorbalık yapmasıdır. Bu tür davranışlar, mağdurun cep telefonu ya da elektronik posta hesabını kullanarak gerçekleştirdiği görülmektedir. Bunlara ek olarak isimsiz çağrılar, virüslü e-postalar ve bir kişi ya da bir grubu karalamak </w:t>
      </w:r>
      <w:r w:rsidRPr="00C758F4">
        <w:rPr>
          <w:rFonts w:ascii="Arial" w:eastAsia="Times New Roman" w:hAnsi="Arial" w:cs="Arial"/>
          <w:color w:val="000000"/>
          <w:sz w:val="23"/>
          <w:szCs w:val="23"/>
          <w:lang w:eastAsia="tr-TR"/>
        </w:rPr>
        <w:lastRenderedPageBreak/>
        <w:t>için kısa mesaj ya da e-postaların gönderilmesi de diğer siber zorbalık davranışları arasında yer almaktadır.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zorbalığın nedenleri nelerdir?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w:t>
      </w:r>
      <w:proofErr w:type="spellStart"/>
      <w:r w:rsidRPr="00C758F4">
        <w:rPr>
          <w:rFonts w:ascii="Arial" w:eastAsia="Times New Roman" w:hAnsi="Arial" w:cs="Arial"/>
          <w:color w:val="000000"/>
          <w:sz w:val="23"/>
          <w:szCs w:val="23"/>
          <w:lang w:eastAsia="tr-TR"/>
        </w:rPr>
        <w:t>süpervizyon</w:t>
      </w:r>
      <w:proofErr w:type="spellEnd"/>
      <w:r w:rsidRPr="00C758F4">
        <w:rPr>
          <w:rFonts w:ascii="Arial" w:eastAsia="Times New Roman" w:hAnsi="Arial" w:cs="Arial"/>
          <w:color w:val="000000"/>
          <w:sz w:val="23"/>
          <w:szCs w:val="23"/>
          <w:lang w:eastAsia="tr-TR"/>
        </w:rPr>
        <w:t>.</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 çeşitleri nelerdir?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İki çeşit siber zorbalık bulunmaktadır.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Elektronik zorbalık: Olayın daha çok teknik yönünü içermektedir. Bu zorbalık kişilerin şifrelerini ele geçirmek, web sitelerini </w:t>
      </w:r>
      <w:proofErr w:type="spellStart"/>
      <w:r w:rsidRPr="00C758F4">
        <w:rPr>
          <w:rFonts w:ascii="Arial" w:eastAsia="Times New Roman" w:hAnsi="Arial" w:cs="Arial"/>
          <w:color w:val="000000"/>
          <w:sz w:val="23"/>
          <w:szCs w:val="23"/>
          <w:lang w:eastAsia="tr-TR"/>
        </w:rPr>
        <w:t>heklemek</w:t>
      </w:r>
      <w:proofErr w:type="spellEnd"/>
      <w:r w:rsidRPr="00C758F4">
        <w:rPr>
          <w:rFonts w:ascii="Arial" w:eastAsia="Times New Roman" w:hAnsi="Arial" w:cs="Arial"/>
          <w:color w:val="000000"/>
          <w:sz w:val="23"/>
          <w:szCs w:val="23"/>
          <w:lang w:eastAsia="tr-TR"/>
        </w:rPr>
        <w:t xml:space="preserve">, </w:t>
      </w:r>
      <w:proofErr w:type="spellStart"/>
      <w:r w:rsidRPr="00C758F4">
        <w:rPr>
          <w:rFonts w:ascii="Arial" w:eastAsia="Times New Roman" w:hAnsi="Arial" w:cs="Arial"/>
          <w:color w:val="000000"/>
          <w:sz w:val="23"/>
          <w:szCs w:val="23"/>
          <w:lang w:eastAsia="tr-TR"/>
        </w:rPr>
        <w:t>spam</w:t>
      </w:r>
      <w:proofErr w:type="spellEnd"/>
      <w:r w:rsidRPr="00C758F4">
        <w:rPr>
          <w:rFonts w:ascii="Arial" w:eastAsia="Times New Roman" w:hAnsi="Arial" w:cs="Arial"/>
          <w:color w:val="000000"/>
          <w:sz w:val="23"/>
          <w:szCs w:val="23"/>
          <w:lang w:eastAsia="tr-TR"/>
        </w:rPr>
        <w:t xml:space="preserve"> içeren mailler göndermek ya da bulaşıcı mailler göndermek gibi teknik olayları içerir. Bireysel yapılabileceği gibi birçok kişi tarafından organize bir şekilde aynı anda da yapılabilir.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noProof/>
          <w:color w:val="000000"/>
          <w:sz w:val="23"/>
          <w:szCs w:val="23"/>
          <w:lang w:eastAsia="tr-TR"/>
        </w:rPr>
        <w:drawing>
          <wp:inline distT="0" distB="0" distL="0" distR="0" wp14:anchorId="7508BE9E" wp14:editId="6B859999">
            <wp:extent cx="2857500" cy="1533525"/>
            <wp:effectExtent l="0" t="0" r="0" b="9525"/>
            <wp:docPr id="11" name="Resim 7" descr="27-02-2018">
              <a:hlinkClick xmlns:a="http://schemas.openxmlformats.org/drawingml/2006/main" r:id="rId6" tooltip="&quot;27-02-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02-2018">
                      <a:hlinkClick r:id="rId6" tooltip="&quot;27-02-2018&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zorbalığın meydana geldiği en yaygın siber ortam hangisidir? Neden?</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Siber zorbalığın en yaygın olduğu siber ortam </w:t>
      </w:r>
      <w:proofErr w:type="spellStart"/>
      <w:r w:rsidRPr="00C758F4">
        <w:rPr>
          <w:rFonts w:ascii="Arial" w:eastAsia="Times New Roman" w:hAnsi="Arial" w:cs="Arial"/>
          <w:color w:val="000000"/>
          <w:sz w:val="23"/>
          <w:szCs w:val="23"/>
          <w:lang w:eastAsia="tr-TR"/>
        </w:rPr>
        <w:t>facebook</w:t>
      </w:r>
      <w:proofErr w:type="spellEnd"/>
      <w:r w:rsidRPr="00C758F4">
        <w:rPr>
          <w:rFonts w:ascii="Arial" w:eastAsia="Times New Roman" w:hAnsi="Arial" w:cs="Arial"/>
          <w:color w:val="000000"/>
          <w:sz w:val="23"/>
          <w:szCs w:val="23"/>
          <w:lang w:eastAsia="tr-TR"/>
        </w:rPr>
        <w:t xml:space="preserve"> adlı sosyal paylaşım sitesidir. Araştırmalar, gençlerin giderek artan oranda internet kullandıklarını hatta bazılarının internet bağımlısı haline geldiklerini belirtmektedir. Şüphesiz bu bağımlılığın en büyüğü de </w:t>
      </w:r>
      <w:proofErr w:type="spellStart"/>
      <w:r w:rsidRPr="00C758F4">
        <w:rPr>
          <w:rFonts w:ascii="Arial" w:eastAsia="Times New Roman" w:hAnsi="Arial" w:cs="Arial"/>
          <w:color w:val="000000"/>
          <w:sz w:val="23"/>
          <w:szCs w:val="23"/>
          <w:lang w:eastAsia="tr-TR"/>
        </w:rPr>
        <w:t>facebooktur</w:t>
      </w:r>
      <w:proofErr w:type="spellEnd"/>
      <w:r w:rsidRPr="00C758F4">
        <w:rPr>
          <w:rFonts w:ascii="Arial" w:eastAsia="Times New Roman" w:hAnsi="Arial" w:cs="Arial"/>
          <w:color w:val="000000"/>
          <w:sz w:val="23"/>
          <w:szCs w:val="23"/>
          <w:lang w:eastAsia="tr-TR"/>
        </w:rPr>
        <w:t xml:space="preserve">.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w:t>
      </w:r>
      <w:proofErr w:type="spellStart"/>
      <w:r w:rsidRPr="00C758F4">
        <w:rPr>
          <w:rFonts w:ascii="Arial" w:eastAsia="Times New Roman" w:hAnsi="Arial" w:cs="Arial"/>
          <w:color w:val="000000"/>
          <w:sz w:val="23"/>
          <w:szCs w:val="23"/>
          <w:lang w:eastAsia="tr-TR"/>
        </w:rPr>
        <w:t>yüzyüze</w:t>
      </w:r>
      <w:proofErr w:type="spellEnd"/>
      <w:r w:rsidRPr="00C758F4">
        <w:rPr>
          <w:rFonts w:ascii="Arial" w:eastAsia="Times New Roman" w:hAnsi="Arial" w:cs="Arial"/>
          <w:color w:val="000000"/>
          <w:sz w:val="23"/>
          <w:szCs w:val="23"/>
          <w:lang w:eastAsia="tr-TR"/>
        </w:rPr>
        <w:t xml:space="preserve"> iletişim halinde olmamalarının verdiği göreceli rahatlık kullanımı artırmaktadır.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zorbalığın öğrenciler arasında yaygınlaşmasının temel nedenleri nelerdir?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xml:space="preserve">Bu noktada bozulan arkadaşlık ilişkileri dikkat çekmektedir. Özellikle duygusal ilişki yaşayan gençlerden bir bölümünün ilişkinin bitmesi sonucunda intikam amaçlı olarak bölümünün ilişkinin bitmesi sonucunda intikam amaçlı olarak siber zorbalık yaptığı görülmektedir. Diğer yandan bazı öğrencilerin kıskançlık, bazılarının ise fazla farklı alt kimliklere yönelik sahip oldukları ön yargılar ve bazı öğrencilerin kurbanı, grup dışına </w:t>
      </w:r>
      <w:r w:rsidRPr="00C758F4">
        <w:rPr>
          <w:rFonts w:ascii="Arial" w:eastAsia="Times New Roman" w:hAnsi="Arial" w:cs="Arial"/>
          <w:color w:val="000000"/>
          <w:sz w:val="23"/>
          <w:szCs w:val="23"/>
          <w:lang w:eastAsia="tr-TR"/>
        </w:rPr>
        <w:lastRenderedPageBreak/>
        <w:t>itmek ya da grup içerisinde kendi yerini korumak amacıyla da siber zorbalığa yöneldikleri görülmektedir.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zorbalıkla nasıl baş edilir?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Siber zorbalığın giderek yaygınlaştığı ve önemli bir sosyal soruna dönüştüğü görülmektedir. Bu nedenle de öncelikli olarak öğrencileri siber zorbalığa iten nedenlerin 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noProof/>
          <w:color w:val="000000"/>
          <w:sz w:val="23"/>
          <w:szCs w:val="23"/>
          <w:lang w:eastAsia="tr-TR"/>
        </w:rPr>
        <w:drawing>
          <wp:inline distT="0" distB="0" distL="0" distR="0" wp14:anchorId="7F62797D" wp14:editId="7FDBBACD">
            <wp:extent cx="2857500" cy="1533525"/>
            <wp:effectExtent l="0" t="0" r="0" b="9525"/>
            <wp:docPr id="12" name="Resim 8" descr="27-02-2018">
              <a:hlinkClick xmlns:a="http://schemas.openxmlformats.org/drawingml/2006/main" r:id="rId8" tooltip="&quot;27-02-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02-2018">
                      <a:hlinkClick r:id="rId8" tooltip="&quot;27-02-2018&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 duyarlılığı?</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 </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Siber zorbalık çocukların yaşamında ne gibi kötü etkiler bırakmaktadır?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color w:val="000000"/>
          <w:sz w:val="23"/>
          <w:szCs w:val="23"/>
          <w:lang w:eastAsia="tr-TR"/>
        </w:rPr>
        <w:t>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r w:rsidRPr="00C758F4">
        <w:rPr>
          <w:rFonts w:ascii="Arial" w:eastAsia="Times New Roman" w:hAnsi="Arial" w:cs="Arial"/>
          <w:b/>
          <w:bCs/>
          <w:color w:val="000000"/>
          <w:sz w:val="23"/>
          <w:szCs w:val="23"/>
          <w:lang w:eastAsia="tr-TR"/>
        </w:rPr>
        <w:t>KAYNAKÇA</w:t>
      </w:r>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hyperlink r:id="rId10" w:history="1">
        <w:r w:rsidRPr="00C758F4">
          <w:rPr>
            <w:rFonts w:ascii="Arial" w:eastAsia="Times New Roman" w:hAnsi="Arial" w:cs="Arial"/>
            <w:color w:val="000000"/>
            <w:sz w:val="23"/>
            <w:szCs w:val="23"/>
            <w:u w:val="single"/>
            <w:lang w:eastAsia="tr-TR"/>
          </w:rPr>
          <w:t>http://internetzorbalig.blogspot.com.tr/</w:t>
        </w:r>
      </w:hyperlink>
    </w:p>
    <w:p w:rsidR="00AD77E2" w:rsidRPr="00C758F4" w:rsidRDefault="00AD77E2" w:rsidP="00AD77E2">
      <w:pPr>
        <w:shd w:val="clear" w:color="auto" w:fill="FFFFFF"/>
        <w:spacing w:after="150"/>
        <w:jc w:val="both"/>
        <w:rPr>
          <w:rFonts w:ascii="Arial" w:eastAsia="Times New Roman" w:hAnsi="Arial" w:cs="Arial"/>
          <w:color w:val="000000"/>
          <w:sz w:val="23"/>
          <w:szCs w:val="23"/>
          <w:lang w:eastAsia="tr-TR"/>
        </w:rPr>
      </w:pPr>
      <w:hyperlink r:id="rId11" w:history="1">
        <w:r w:rsidRPr="00C758F4">
          <w:rPr>
            <w:rFonts w:ascii="Arial" w:eastAsia="Times New Roman" w:hAnsi="Arial" w:cs="Arial"/>
            <w:color w:val="000000"/>
            <w:sz w:val="23"/>
            <w:szCs w:val="23"/>
            <w:u w:val="single"/>
            <w:lang w:eastAsia="tr-TR"/>
          </w:rPr>
          <w:t>http://www.cyberbullyinginstitute.org/</w:t>
        </w:r>
      </w:hyperlink>
    </w:p>
    <w:p w:rsidR="00DA2DEC" w:rsidRPr="00AD77E2" w:rsidRDefault="00AD77E2" w:rsidP="00AD77E2">
      <w:pPr>
        <w:shd w:val="clear" w:color="auto" w:fill="FFFFFF"/>
        <w:spacing w:after="150"/>
        <w:jc w:val="both"/>
        <w:rPr>
          <w:rFonts w:ascii="Arial" w:eastAsia="Times New Roman" w:hAnsi="Arial" w:cs="Arial"/>
          <w:color w:val="000000"/>
          <w:sz w:val="23"/>
          <w:szCs w:val="23"/>
          <w:lang w:eastAsia="tr-TR"/>
        </w:rPr>
      </w:pPr>
      <w:bookmarkStart w:id="0" w:name="_GoBack"/>
      <w:bookmarkEnd w:id="0"/>
      <w:r w:rsidRPr="00C758F4">
        <w:rPr>
          <w:rFonts w:ascii="Arial" w:eastAsia="Times New Roman" w:hAnsi="Arial" w:cs="Arial"/>
          <w:color w:val="000000"/>
          <w:sz w:val="23"/>
          <w:szCs w:val="23"/>
          <w:u w:val="single"/>
          <w:lang w:eastAsia="tr-TR"/>
        </w:rPr>
        <w:t>http://www.siberzorbalik.com/</w:t>
      </w:r>
    </w:p>
    <w:sectPr w:rsidR="00DA2DEC" w:rsidRPr="00AD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683"/>
    <w:multiLevelType w:val="multilevel"/>
    <w:tmpl w:val="3C16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43"/>
    <w:rsid w:val="00995643"/>
    <w:rsid w:val="00AD77E2"/>
    <w:rsid w:val="00DA2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7532"/>
  <w15:chartTrackingRefBased/>
  <w15:docId w15:val="{C0878FB4-CB40-49EC-B8EC-A1980CB2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beydehanimio.meb.k12.tr/meb_iys_dosyalar/34/31/737921/resimler/2018_02/27154250_zorb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beydehanimio.meb.k12.tr/meb_iys_dosyalar/34/31/737921/resimler/2018_02/27154052_iiiiiiii.jpg" TargetMode="External"/><Relationship Id="rId11" Type="http://schemas.openxmlformats.org/officeDocument/2006/relationships/hyperlink" Target="http://www.cyberbullyinginstitute.org/" TargetMode="External"/><Relationship Id="rId5" Type="http://schemas.openxmlformats.org/officeDocument/2006/relationships/image" Target="media/image1.png"/><Relationship Id="rId10" Type="http://schemas.openxmlformats.org/officeDocument/2006/relationships/hyperlink" Target="http://internetzorbalig.blogspot.com.t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10990</Characters>
  <Application>Microsoft Office Word</Application>
  <DocSecurity>0</DocSecurity>
  <Lines>91</Lines>
  <Paragraphs>25</Paragraphs>
  <ScaleCrop>false</ScaleCrop>
  <Company>NouS/TncTR</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2020-02-03T10:47:00Z</dcterms:created>
  <dcterms:modified xsi:type="dcterms:W3CDTF">2020-02-03T10:47:00Z</dcterms:modified>
</cp:coreProperties>
</file>